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2D" w:rsidRDefault="001C4D2D" w:rsidP="001C4D2D">
      <w:pPr>
        <w:pStyle w:val="Titolo"/>
        <w:jc w:val="left"/>
        <w:rPr>
          <w:noProof/>
        </w:rPr>
      </w:pPr>
    </w:p>
    <w:tbl>
      <w:tblPr>
        <w:tblW w:w="10305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05"/>
      </w:tblGrid>
      <w:tr w:rsidR="001C4D2D" w:rsidTr="0039747C">
        <w:trPr>
          <w:trHeight w:val="2490"/>
        </w:trPr>
        <w:tc>
          <w:tcPr>
            <w:tcW w:w="10305" w:type="dxa"/>
          </w:tcPr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32"/>
                <w:szCs w:val="32"/>
              </w:rPr>
            </w:pPr>
            <w:r w:rsidRPr="005236F8">
              <w:rPr>
                <w:bCs w:val="0"/>
                <w:noProof/>
                <w:sz w:val="32"/>
                <w:szCs w:val="32"/>
              </w:rPr>
              <w:t>UNIONE DEI COMUNI “ COLLINA MATERANA”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</w:rPr>
            </w:pPr>
            <w:r w:rsidRPr="005236F8">
              <w:rPr>
                <w:bCs w:val="0"/>
                <w:noProof/>
              </w:rPr>
              <w:t>Provincia di Matera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64540" cy="873760"/>
                  <wp:effectExtent l="19050" t="0" r="0" b="0"/>
                  <wp:docPr id="15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59790" cy="812165"/>
                  <wp:effectExtent l="19050" t="0" r="0" b="0"/>
                  <wp:docPr id="16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812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64540" cy="819150"/>
                  <wp:effectExtent l="19050" t="0" r="0" b="0"/>
                  <wp:docPr id="17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43585" cy="825500"/>
                  <wp:effectExtent l="19050" t="0" r="0" b="0"/>
                  <wp:docPr id="18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866775" cy="839470"/>
                  <wp:effectExtent l="19050" t="0" r="9525" b="0"/>
                  <wp:docPr id="19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3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75640" cy="819150"/>
                  <wp:effectExtent l="19050" t="0" r="0" b="0"/>
                  <wp:docPr id="20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756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750570" cy="770890"/>
                  <wp:effectExtent l="19050" t="0" r="0" b="0"/>
                  <wp:docPr id="21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2"/>
                <w:szCs w:val="22"/>
              </w:rPr>
            </w:pPr>
            <w:r w:rsidRPr="005236F8">
              <w:rPr>
                <w:noProof/>
                <w:sz w:val="22"/>
                <w:szCs w:val="22"/>
              </w:rPr>
              <w:t>Stigliano      Accettura       Aliano     Cirigliano     Craco    Gorgoglione San Mauro Forte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4"/>
                <w:szCs w:val="24"/>
              </w:rPr>
            </w:pPr>
          </w:p>
          <w:p w:rsidR="001C4D2D" w:rsidRPr="00A7770C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24"/>
                <w:szCs w:val="24"/>
              </w:rPr>
            </w:pPr>
            <w:r w:rsidRPr="00A7770C">
              <w:rPr>
                <w:bCs w:val="0"/>
                <w:noProof/>
                <w:sz w:val="24"/>
                <w:szCs w:val="24"/>
              </w:rPr>
              <w:t>Sede : Comune di Stigliano  - Via Alcide De Gasperi</w:t>
            </w:r>
            <w:r>
              <w:rPr>
                <w:bCs w:val="0"/>
                <w:noProof/>
                <w:sz w:val="24"/>
                <w:szCs w:val="24"/>
              </w:rPr>
              <w:t xml:space="preserve"> ,2 – Sede ex Comunità Montana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</w:p>
        </w:tc>
      </w:tr>
    </w:tbl>
    <w:p w:rsidR="001C4D2D" w:rsidRDefault="001C4D2D" w:rsidP="001C4D2D">
      <w:pPr>
        <w:pStyle w:val="Titolo"/>
        <w:jc w:val="right"/>
        <w:rPr>
          <w:rStyle w:val="1"/>
          <w:b w:val="0"/>
        </w:rPr>
      </w:pPr>
    </w:p>
    <w:p w:rsidR="001C4D2D" w:rsidRPr="00BA79DE" w:rsidRDefault="001C4D2D" w:rsidP="001C4D2D">
      <w:pPr>
        <w:pStyle w:val="Titolo"/>
        <w:jc w:val="right"/>
        <w:rPr>
          <w:rStyle w:val="1"/>
          <w:u w:val="single"/>
        </w:rPr>
      </w:pPr>
      <w:r>
        <w:rPr>
          <w:rStyle w:val="1"/>
          <w:u w:val="single"/>
        </w:rPr>
        <w:t>COPIA</w:t>
      </w:r>
    </w:p>
    <w:p w:rsidR="001C4D2D" w:rsidRDefault="000F77E9" w:rsidP="001C4D2D">
      <w:pPr>
        <w:rPr>
          <w:rFonts w:cs="Times New Roman"/>
        </w:rPr>
      </w:pPr>
      <w:r w:rsidRPr="000F77E9">
        <w:rPr>
          <w:noProof/>
          <w:sz w:val="20"/>
          <w:szCs w:val="20"/>
          <w:bdr w:val="nil"/>
          <w:lang w:val="en-US"/>
        </w:rPr>
        <w:pict>
          <v:group id="Gruppo 6" o:spid="_x0000_s1026" style="position:absolute;margin-left:290.05pt;margin-top:17.1pt;width:233.6pt;height:33.85pt;z-index:-251658240;mso-position-horizontal-relative:page" coordorigin="6300,11" coordsize="4299,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">
            <v:shape id="Freeform 3" o:spid="_x0000_s1027" style="position:absolute;left:6311;top:21;width:4278;height:0;visibility:visible;mso-wrap-style:square;v-text-anchor:top" coordsize="4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" path="m,l4278,e" filled="f" strokeweight=".58pt">
              <v:path arrowok="t" o:connecttype="custom" o:connectlocs="0,0;4278,0" o:connectangles="0,0"/>
            </v:shape>
            <v:shape id="Freeform 4" o:spid="_x0000_s1028" style="position:absolute;left:6306;top:17;width:0;height:665;visibility:visible;mso-wrap-style:square;v-text-anchor:top" coordsize="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" path="m,l,665e" filled="f" strokeweight=".58pt">
              <v:path arrowok="t" o:connecttype="custom" o:connectlocs="0,17;0,682" o:connectangles="0,0"/>
            </v:shape>
            <v:shape id="Freeform 5" o:spid="_x0000_s1029" style="position:absolute;left:6311;top:677;width:4278;height:0;visibility:visible;mso-wrap-style:square;v-text-anchor:top" coordsize="4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" path="m,l4278,e" filled="f" strokeweight=".58pt">
              <v:path arrowok="t" o:connecttype="custom" o:connectlocs="0,0;4278,0" o:connectangles="0,0"/>
            </v:shape>
            <v:shape id="Freeform 6" o:spid="_x0000_s1030" style="position:absolute;left:10594;top:17;width:0;height:665;visibility:visible;mso-wrap-style:square;v-text-anchor:top" coordsize="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" path="m,l,665e" filled="f" strokeweight=".58pt">
              <v:path arrowok="t" o:connecttype="custom" o:connectlocs="0,17;0,682" o:connectangles="0,0"/>
            </v:shape>
            <w10:wrap anchorx="page"/>
          </v:group>
        </w:pict>
      </w:r>
    </w:p>
    <w:p w:rsidR="001C4D2D" w:rsidRPr="0039361F" w:rsidRDefault="001C4D2D" w:rsidP="001C4D2D">
      <w:pPr>
        <w:spacing w:before="24"/>
        <w:ind w:right="-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936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DELIBERAZIONE n. </w:t>
      </w:r>
      <w:r w:rsidR="00AC2D7C" w:rsidRPr="0039361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__</w:t>
      </w:r>
      <w:r w:rsidRPr="003936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 data: </w:t>
      </w:r>
      <w:r w:rsidR="00AC2D7C" w:rsidRPr="0039361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_______</w:t>
      </w:r>
    </w:p>
    <w:p w:rsidR="001C4D2D" w:rsidRPr="0039361F" w:rsidRDefault="001C4D2D" w:rsidP="001C4D2D">
      <w:pPr>
        <w:spacing w:before="24"/>
        <w:ind w:right="-6"/>
        <w:rPr>
          <w:b/>
          <w:sz w:val="24"/>
          <w:szCs w:val="24"/>
          <w:lang w:val="en-US"/>
        </w:rPr>
      </w:pPr>
    </w:p>
    <w:p w:rsidR="001C4D2D" w:rsidRDefault="001C4D2D" w:rsidP="0039361F">
      <w:pPr>
        <w:rPr>
          <w:rFonts w:cs="Times New Roman"/>
        </w:rPr>
      </w:pPr>
    </w:p>
    <w:p w:rsidR="0039361F" w:rsidRDefault="00AE20C4" w:rsidP="00C861F2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OGGETTO: </w:t>
      </w:r>
      <w:r w:rsidR="00C861F2" w:rsidRPr="00C861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Rimborso alla Società Interregionale Spirulina S.I.S. S.r.l. della somma di € 15.000,00 versata per la concessione del lotto A1 presso l'Area PIP in località Acinello.</w:t>
      </w:r>
    </w:p>
    <w:p w:rsidR="00C861F2" w:rsidRDefault="00C861F2" w:rsidP="00C861F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196" w:rsidRPr="0039361F" w:rsidRDefault="00692196" w:rsidP="0039361F">
      <w:pPr>
        <w:jc w:val="center"/>
        <w:rPr>
          <w:rFonts w:ascii="Times New Roman" w:hAnsi="Times New Roman" w:cs="Times New Roman"/>
          <w:sz w:val="24"/>
          <w:szCs w:val="24"/>
        </w:rPr>
      </w:pP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DE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B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ER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Z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IONEDELLA CONFERENZA DEI SINDACI DE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IONE</w:t>
      </w:r>
    </w:p>
    <w:p w:rsidR="0039361F" w:rsidRDefault="0039361F" w:rsidP="0039361F">
      <w:pPr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692196" w:rsidRPr="0039361F" w:rsidRDefault="00692196" w:rsidP="0039361F">
      <w:pPr>
        <w:jc w:val="both"/>
        <w:rPr>
          <w:rFonts w:ascii="Times New Roman" w:hAnsi="Times New Roman" w:cs="Times New Roman"/>
          <w:sz w:val="24"/>
          <w:szCs w:val="24"/>
        </w:rPr>
      </w:pPr>
      <w:r w:rsidRPr="0039361F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nno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du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i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lav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enticinque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,il</w:t>
      </w:r>
      <w:r w:rsidRPr="0039361F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iorno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lm</w:t>
      </w:r>
      <w:r w:rsidRPr="0039361F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sedi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eo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e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,siè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iuni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 w:rsidR="00253D62"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, da remoto,</w:t>
      </w:r>
      <w:r w:rsidR="00253D62" w:rsidRPr="0039361F">
        <w:rPr>
          <w:rFonts w:ascii="Times New Roman" w:eastAsia="Times New Roman" w:hAnsi="Times New Roman" w:cs="Times New Roman"/>
          <w:spacing w:val="5"/>
          <w:sz w:val="24"/>
          <w:szCs w:val="24"/>
        </w:rPr>
        <w:t>la Conferenza dei sindaci dell’Unione dei Comuni “Collina Materana”</w:t>
      </w:r>
      <w:r w:rsidRPr="0039361F"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</w:p>
    <w:p w:rsidR="00692196" w:rsidRPr="0039361F" w:rsidRDefault="00692196" w:rsidP="00692196">
      <w:pPr>
        <w:spacing w:before="1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7160" w:type="dxa"/>
        <w:tblInd w:w="1230" w:type="dxa"/>
        <w:tblLayout w:type="fixed"/>
        <w:tblCellMar>
          <w:left w:w="0" w:type="dxa"/>
          <w:right w:w="0" w:type="dxa"/>
        </w:tblCellMar>
        <w:tblLook w:val="01E0"/>
      </w:tblPr>
      <w:tblGrid>
        <w:gridCol w:w="4006"/>
        <w:gridCol w:w="1577"/>
        <w:gridCol w:w="1577"/>
      </w:tblGrid>
      <w:tr w:rsidR="0039361F" w:rsidRPr="0039361F" w:rsidTr="0039361F">
        <w:trPr>
          <w:trHeight w:hRule="exact" w:val="274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361F" w:rsidRPr="0039361F" w:rsidRDefault="0039361F" w:rsidP="00AC2D7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OGN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MEE NO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747C">
            <w:pPr>
              <w:spacing w:line="220" w:lineRule="exact"/>
              <w:ind w:left="3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es.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747C">
            <w:pPr>
              <w:spacing w:line="220" w:lineRule="exact"/>
              <w:ind w:left="333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Ass.</w:t>
            </w:r>
          </w:p>
        </w:tc>
      </w:tr>
      <w:tr w:rsidR="0039361F" w:rsidRPr="0039361F" w:rsidTr="0039361F">
        <w:trPr>
          <w:trHeight w:hRule="exact" w:val="369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 N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  <w:p w:rsidR="0039361F" w:rsidRPr="0039361F" w:rsidRDefault="0039361F" w:rsidP="0039361F">
            <w:pPr>
              <w:ind w:left="33" w:right="28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430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on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 V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63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Fr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co M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D57827">
        <w:trPr>
          <w:trHeight w:hRule="exact" w:val="391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L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40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zo LA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5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la Gi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  <w:p w:rsidR="0039361F" w:rsidRPr="0039361F" w:rsidRDefault="0039361F" w:rsidP="0039361F">
            <w:pPr>
              <w:spacing w:before="7"/>
              <w:ind w:right="28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1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co DE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L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1"/>
        </w:trPr>
        <w:tc>
          <w:tcPr>
            <w:tcW w:w="716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5F5FC6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Totale presenze ___</w:t>
            </w:r>
            <w:r w:rsidR="0039361F" w:rsidRPr="0039361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– Assenze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__</w:t>
            </w:r>
          </w:p>
        </w:tc>
      </w:tr>
    </w:tbl>
    <w:p w:rsidR="00692196" w:rsidRPr="0039361F" w:rsidRDefault="005F5FC6" w:rsidP="00AC2D7C">
      <w:pPr>
        <w:spacing w:before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presidente Nigro illustra sinteticamente l’argomento posto all’odg</w:t>
      </w:r>
      <w:r w:rsidR="00692196" w:rsidRPr="003936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2196" w:rsidRPr="0039361F" w:rsidRDefault="00692196" w:rsidP="00692196">
      <w:pPr>
        <w:autoSpaceDE w:val="0"/>
        <w:rPr>
          <w:rStyle w:val="1"/>
          <w:rFonts w:cs="Times New Roman"/>
          <w:b/>
          <w:szCs w:val="24"/>
        </w:rPr>
      </w:pP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rt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ipa il 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S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gretario</w:t>
      </w:r>
      <w:r w:rsidR="00CB46D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d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U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io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e Dot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t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. Samuele TURI</w:t>
      </w:r>
      <w:r w:rsidRPr="0039361F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</w:rPr>
        <w:t>, da remoto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3D3365" w:rsidRPr="006F1B0E" w:rsidRDefault="00A54C35" w:rsidP="006F1B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361F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="00692196" w:rsidRPr="0039361F">
        <w:rPr>
          <w:rFonts w:ascii="Times New Roman" w:hAnsi="Times New Roman" w:cs="Times New Roman"/>
          <w:b/>
          <w:bCs/>
          <w:sz w:val="24"/>
          <w:szCs w:val="24"/>
        </w:rPr>
        <w:t>CONFERENZA DEI SINDACI</w:t>
      </w:r>
    </w:p>
    <w:p w:rsidR="006F1B0E" w:rsidRPr="006F1B0E" w:rsidRDefault="006F1B0E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1B0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CONSIDERATO </w:t>
      </w:r>
      <w:r w:rsidR="00F2286D" w:rsidRPr="00F2286D"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6F1B0E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DPGR</w:t>
      </w:r>
      <w:r w:rsidRPr="006F1B0E">
        <w:rPr>
          <w:rFonts w:ascii="Times New Roman" w:hAnsi="Times New Roman" w:cs="Times New Roman"/>
          <w:sz w:val="24"/>
          <w:szCs w:val="24"/>
        </w:rPr>
        <w:t xml:space="preserve"> della Basilicata n. 10 del 16 gennaio 2025,pubblicato sul BURB n. 7 dell'1febbraio 2025 è stata dichiarata l'estinzione, ai sensi dell'articolo 23della </w:t>
      </w:r>
      <w:r>
        <w:rPr>
          <w:rFonts w:ascii="Times New Roman" w:hAnsi="Times New Roman" w:cs="Times New Roman"/>
          <w:sz w:val="24"/>
          <w:szCs w:val="24"/>
        </w:rPr>
        <w:t>L.R.</w:t>
      </w:r>
      <w:r w:rsidRPr="006F1B0E">
        <w:rPr>
          <w:rFonts w:ascii="Times New Roman" w:hAnsi="Times New Roman" w:cs="Times New Roman"/>
          <w:sz w:val="24"/>
          <w:szCs w:val="24"/>
        </w:rPr>
        <w:t xml:space="preserve"> n. 33 del 30 dicembre 2010, della Comunità Montana Collina Materana inLiquidazione con sede in Stigliano (MT), Via De Gasperi n. 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6F1B0E">
        <w:rPr>
          <w:rFonts w:ascii="Times New Roman" w:hAnsi="Times New Roman" w:cs="Times New Roman"/>
          <w:sz w:val="24"/>
          <w:szCs w:val="24"/>
        </w:rPr>
        <w:t xml:space="preserve"> e, per l'effetto, è stato disposto iltrasferimento all'Unione dei Comuni Collina Materana di tutti i beni immobili e mobili nonché diogni altro rapporto attivo e passivo, patrimoniale economico e finanziario di titolarità della suddettaComunità Montana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1B0E" w:rsidRDefault="006F1B0E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1B0E">
        <w:rPr>
          <w:rFonts w:ascii="Times New Roman" w:hAnsi="Times New Roman" w:cs="Times New Roman"/>
          <w:b/>
          <w:bCs/>
          <w:sz w:val="24"/>
          <w:szCs w:val="24"/>
        </w:rPr>
        <w:t xml:space="preserve">RILEVATO </w:t>
      </w:r>
      <w:r w:rsidR="00F2286D" w:rsidRPr="00F2286D">
        <w:rPr>
          <w:rFonts w:ascii="Times New Roman" w:hAnsi="Times New Roman" w:cs="Times New Roman"/>
          <w:sz w:val="24"/>
          <w:szCs w:val="24"/>
        </w:rPr>
        <w:t>che</w:t>
      </w:r>
      <w:r w:rsidR="005F5FC6">
        <w:rPr>
          <w:rFonts w:ascii="Times New Roman" w:hAnsi="Times New Roman" w:cs="Times New Roman"/>
          <w:sz w:val="24"/>
          <w:szCs w:val="24"/>
        </w:rPr>
        <w:t xml:space="preserve"> l’Unione ha la titolarità dei lotti inseriti nel PIP di Acinello;</w:t>
      </w:r>
    </w:p>
    <w:p w:rsidR="00C861F2" w:rsidRDefault="00C861F2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CONSIDERATO </w:t>
      </w:r>
      <w:r w:rsidRPr="00C861F2"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61F2" w:rsidRDefault="00C861F2" w:rsidP="00C861F2">
      <w:pPr>
        <w:pStyle w:val="Paragrafoelenco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C861F2">
        <w:rPr>
          <w:rFonts w:ascii="Times New Roman" w:hAnsi="Times New Roman" w:cs="Times New Roman"/>
          <w:sz w:val="24"/>
          <w:szCs w:val="24"/>
        </w:rPr>
        <w:t xml:space="preserve">SOCIETA’ INTERREGIONALE SPIRULINA S.I.S. S.r.l. </w:t>
      </w:r>
      <w:r>
        <w:rPr>
          <w:rFonts w:ascii="Times New Roman" w:hAnsi="Times New Roman" w:cs="Times New Roman"/>
          <w:sz w:val="24"/>
          <w:szCs w:val="24"/>
        </w:rPr>
        <w:t>con</w:t>
      </w:r>
      <w:r w:rsidRPr="00C861F2">
        <w:rPr>
          <w:rFonts w:ascii="Times New Roman" w:hAnsi="Times New Roman" w:cs="Times New Roman"/>
          <w:sz w:val="24"/>
          <w:szCs w:val="24"/>
        </w:rPr>
        <w:t xml:space="preserve"> Sede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C861F2">
        <w:rPr>
          <w:rFonts w:ascii="Times New Roman" w:hAnsi="Times New Roman" w:cs="Times New Roman"/>
          <w:sz w:val="24"/>
          <w:szCs w:val="24"/>
        </w:rPr>
        <w:t xml:space="preserve">Nova Siri (MT)ha richiesto la concessione del lotto A1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861F2">
        <w:rPr>
          <w:rFonts w:ascii="Times New Roman" w:hAnsi="Times New Roman" w:cs="Times New Roman"/>
          <w:sz w:val="24"/>
          <w:szCs w:val="24"/>
        </w:rPr>
        <w:t>Prot.</w:t>
      </w:r>
      <w:r>
        <w:rPr>
          <w:rFonts w:ascii="Times New Roman" w:hAnsi="Times New Roman" w:cs="Times New Roman"/>
          <w:sz w:val="24"/>
          <w:szCs w:val="24"/>
        </w:rPr>
        <w:t xml:space="preserve"> della CMn</w:t>
      </w:r>
      <w:r w:rsidRPr="00C861F2">
        <w:rPr>
          <w:rFonts w:ascii="Times New Roman" w:hAnsi="Times New Roman" w:cs="Times New Roman"/>
          <w:sz w:val="24"/>
          <w:szCs w:val="24"/>
        </w:rPr>
        <w:t>. 188 del 26/06/2024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861F2">
        <w:rPr>
          <w:rFonts w:ascii="Times New Roman" w:hAnsi="Times New Roman" w:cs="Times New Roman"/>
          <w:sz w:val="24"/>
          <w:szCs w:val="24"/>
        </w:rPr>
        <w:t>;</w:t>
      </w:r>
    </w:p>
    <w:p w:rsidR="00C861F2" w:rsidRDefault="00A81424" w:rsidP="00A81424">
      <w:pPr>
        <w:pStyle w:val="Paragrafoelenco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1424">
        <w:rPr>
          <w:rFonts w:ascii="Times New Roman" w:hAnsi="Times New Roman" w:cs="Times New Roman"/>
          <w:sz w:val="24"/>
          <w:szCs w:val="24"/>
        </w:rPr>
        <w:t xml:space="preserve"> la SIS ha </w:t>
      </w:r>
      <w:r w:rsidR="00C861F2" w:rsidRPr="00C861F2">
        <w:rPr>
          <w:rFonts w:ascii="Times New Roman" w:hAnsi="Times New Roman" w:cs="Times New Roman"/>
          <w:sz w:val="24"/>
          <w:szCs w:val="24"/>
        </w:rPr>
        <w:t>provveduto all’invio della documentazione</w:t>
      </w:r>
      <w:r w:rsidR="005F5FC6">
        <w:rPr>
          <w:rFonts w:ascii="Times New Roman" w:hAnsi="Times New Roman" w:cs="Times New Roman"/>
          <w:sz w:val="24"/>
          <w:szCs w:val="24"/>
        </w:rPr>
        <w:t xml:space="preserve"> </w:t>
      </w:r>
      <w:r w:rsidR="00C861F2" w:rsidRPr="00C861F2">
        <w:rPr>
          <w:rFonts w:ascii="Times New Roman" w:hAnsi="Times New Roman" w:cs="Times New Roman"/>
          <w:sz w:val="24"/>
          <w:szCs w:val="24"/>
        </w:rPr>
        <w:t xml:space="preserve">richiesta </w:t>
      </w:r>
      <w:r w:rsidRPr="00A81424">
        <w:rPr>
          <w:rFonts w:ascii="Times New Roman" w:hAnsi="Times New Roman" w:cs="Times New Roman"/>
          <w:sz w:val="24"/>
          <w:szCs w:val="24"/>
        </w:rPr>
        <w:t>(</w:t>
      </w:r>
      <w:r w:rsidR="00C861F2" w:rsidRPr="00C861F2">
        <w:rPr>
          <w:rFonts w:ascii="Times New Roman" w:hAnsi="Times New Roman" w:cs="Times New Roman"/>
          <w:sz w:val="24"/>
          <w:szCs w:val="24"/>
        </w:rPr>
        <w:t>nota Prot.</w:t>
      </w:r>
      <w:r w:rsidRPr="00A81424">
        <w:rPr>
          <w:rFonts w:ascii="Times New Roman" w:hAnsi="Times New Roman" w:cs="Times New Roman"/>
          <w:sz w:val="24"/>
          <w:szCs w:val="24"/>
        </w:rPr>
        <w:t xml:space="preserve"> CMn</w:t>
      </w:r>
      <w:r w:rsidR="00C861F2" w:rsidRPr="00C861F2">
        <w:rPr>
          <w:rFonts w:ascii="Times New Roman" w:hAnsi="Times New Roman" w:cs="Times New Roman"/>
          <w:sz w:val="24"/>
          <w:szCs w:val="24"/>
        </w:rPr>
        <w:t>. 226 del 25 luglio 2024</w:t>
      </w:r>
      <w:r w:rsidRPr="00A81424">
        <w:rPr>
          <w:rFonts w:ascii="Times New Roman" w:hAnsi="Times New Roman" w:cs="Times New Roman"/>
          <w:sz w:val="24"/>
          <w:szCs w:val="24"/>
        </w:rPr>
        <w:t>)</w:t>
      </w:r>
      <w:r w:rsidR="005F5FC6">
        <w:rPr>
          <w:rFonts w:ascii="Times New Roman" w:hAnsi="Times New Roman" w:cs="Times New Roman"/>
          <w:sz w:val="24"/>
          <w:szCs w:val="24"/>
        </w:rPr>
        <w:t xml:space="preserve"> versando</w:t>
      </w:r>
      <w:r w:rsidR="00C861F2" w:rsidRPr="00C861F2">
        <w:rPr>
          <w:rFonts w:ascii="Times New Roman" w:hAnsi="Times New Roman" w:cs="Times New Roman"/>
          <w:sz w:val="24"/>
          <w:szCs w:val="24"/>
        </w:rPr>
        <w:t xml:space="preserve"> soltanto una parte</w:t>
      </w:r>
      <w:r w:rsidR="00C861F2" w:rsidRPr="00A81424">
        <w:rPr>
          <w:rFonts w:ascii="Times New Roman" w:hAnsi="Times New Roman" w:cs="Times New Roman"/>
          <w:sz w:val="24"/>
          <w:szCs w:val="24"/>
        </w:rPr>
        <w:t>dell’acconto del 1</w:t>
      </w:r>
      <w:r w:rsidR="005F5FC6">
        <w:rPr>
          <w:rFonts w:ascii="Times New Roman" w:hAnsi="Times New Roman" w:cs="Times New Roman"/>
          <w:sz w:val="24"/>
          <w:szCs w:val="24"/>
        </w:rPr>
        <w:t xml:space="preserve">0% dovuto </w:t>
      </w:r>
      <w:r w:rsidR="00DC0CF0">
        <w:rPr>
          <w:rFonts w:ascii="Times New Roman" w:hAnsi="Times New Roman" w:cs="Times New Roman"/>
          <w:sz w:val="24"/>
          <w:szCs w:val="24"/>
        </w:rPr>
        <w:t xml:space="preserve"> (15.000,00 euro e subordinando gli  adempimenti successivi all’approvazione di variante urbanistica da parte del Comune di Stigliano,competente per territorio;</w:t>
      </w:r>
    </w:p>
    <w:p w:rsidR="00A81424" w:rsidRPr="00DC0CF0" w:rsidRDefault="00DC0CF0" w:rsidP="00DC0C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ATTESO che il Comune di Stigliano non ha inteso procedere a tale variante nonostante i solleciti;</w:t>
      </w:r>
    </w:p>
    <w:p w:rsidR="00A81424" w:rsidRDefault="00A81424" w:rsidP="00A81424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EVIDENZIATO</w:t>
      </w:r>
      <w:r>
        <w:rPr>
          <w:rFonts w:ascii="Times New Roman" w:hAnsi="Times New Roman" w:cs="Times New Roman"/>
          <w:sz w:val="24"/>
          <w:szCs w:val="24"/>
        </w:rPr>
        <w:t xml:space="preserve"> che </w:t>
      </w:r>
      <w:r w:rsidRPr="00A81424">
        <w:rPr>
          <w:rFonts w:ascii="Times New Roman" w:hAnsi="Times New Roman" w:cs="Times New Roman"/>
          <w:sz w:val="24"/>
          <w:szCs w:val="24"/>
        </w:rPr>
        <w:t xml:space="preserve">con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A81424">
        <w:rPr>
          <w:rFonts w:ascii="Times New Roman" w:hAnsi="Times New Roman" w:cs="Times New Roman"/>
          <w:sz w:val="24"/>
          <w:szCs w:val="24"/>
        </w:rPr>
        <w:t>comunicazione del 4 agosto 2025, l'Unione dei C</w:t>
      </w:r>
      <w:r w:rsidR="005056BE">
        <w:rPr>
          <w:rFonts w:ascii="Times New Roman" w:hAnsi="Times New Roman" w:cs="Times New Roman"/>
          <w:sz w:val="24"/>
          <w:szCs w:val="24"/>
        </w:rPr>
        <w:t>omuni ha proposto una soluzione  alternativa che prevedeva altresi’ un minor costo dei suoli;</w:t>
      </w:r>
    </w:p>
    <w:p w:rsidR="00A81424" w:rsidRDefault="005056BE" w:rsidP="00A81424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PRESO ATTO</w:t>
      </w:r>
      <w:r w:rsidR="00A81424">
        <w:rPr>
          <w:rFonts w:ascii="Times New Roman" w:hAnsi="Times New Roman" w:cs="Times New Roman"/>
          <w:sz w:val="24"/>
          <w:szCs w:val="24"/>
        </w:rPr>
        <w:t xml:space="preserve"> che con la </w:t>
      </w:r>
      <w:r w:rsidR="00A81424" w:rsidRPr="00A81424">
        <w:rPr>
          <w:rFonts w:ascii="Times New Roman" w:hAnsi="Times New Roman" w:cs="Times New Roman"/>
          <w:sz w:val="24"/>
          <w:szCs w:val="24"/>
        </w:rPr>
        <w:t>PEC del 19 agosto 2025, la Società Interregionale Spirulina S.I.S. S</w:t>
      </w:r>
      <w:r>
        <w:rPr>
          <w:rFonts w:ascii="Times New Roman" w:hAnsi="Times New Roman" w:cs="Times New Roman"/>
          <w:sz w:val="24"/>
          <w:szCs w:val="24"/>
        </w:rPr>
        <w:t>.r.l.,ritenendo</w:t>
      </w:r>
      <w:r w:rsidR="00A81424">
        <w:rPr>
          <w:rFonts w:ascii="Times New Roman" w:hAnsi="Times New Roman" w:cs="Times New Roman"/>
          <w:sz w:val="24"/>
          <w:szCs w:val="24"/>
        </w:rPr>
        <w:t xml:space="preserve"> </w:t>
      </w:r>
      <w:r w:rsidR="00A81424" w:rsidRPr="00A81424">
        <w:rPr>
          <w:rFonts w:ascii="Times New Roman" w:hAnsi="Times New Roman" w:cs="Times New Roman"/>
          <w:sz w:val="24"/>
          <w:szCs w:val="24"/>
        </w:rPr>
        <w:t xml:space="preserve">che la mancata approvazione della </w:t>
      </w:r>
      <w:r>
        <w:rPr>
          <w:rFonts w:ascii="Times New Roman" w:hAnsi="Times New Roman" w:cs="Times New Roman"/>
          <w:sz w:val="24"/>
          <w:szCs w:val="24"/>
        </w:rPr>
        <w:t>variante urbanistica da parte del Comune di Stigliano rappresentasse grave pregiudizio per la realizzazione dell’investimento,ha richiesto la restituzione della somma versata ,chiarendo di non avere interesse al lotto;</w:t>
      </w:r>
    </w:p>
    <w:p w:rsidR="00D325B4" w:rsidRPr="00874837" w:rsidRDefault="00874837" w:rsidP="00874837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EFFETTUATI </w:t>
      </w:r>
      <w:r>
        <w:rPr>
          <w:rFonts w:ascii="Times New Roman" w:hAnsi="Times New Roman" w:cs="Times New Roman"/>
          <w:bCs/>
          <w:sz w:val="24"/>
          <w:szCs w:val="24"/>
        </w:rPr>
        <w:t>i dovuti approfondimenti da parte degli uffici e prendendo altresi’ atto delle ragioni addotte dalla SIS srl  relativamente ai pregiudizi derivabili dalla mancata approvazione della variante urbanistica da parte del Comune di Stigliano</w:t>
      </w:r>
      <w:r w:rsidR="00D325B4" w:rsidRPr="00874837">
        <w:rPr>
          <w:rFonts w:ascii="Times New Roman" w:hAnsi="Times New Roman" w:cs="Times New Roman"/>
          <w:sz w:val="24"/>
          <w:szCs w:val="24"/>
        </w:rPr>
        <w:t>;</w:t>
      </w:r>
    </w:p>
    <w:p w:rsidR="00D325B4" w:rsidRDefault="00D325B4" w:rsidP="00874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1424" w:rsidRPr="00A81424" w:rsidRDefault="00D325B4" w:rsidP="00D325B4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325B4">
        <w:rPr>
          <w:rFonts w:ascii="Times New Roman" w:hAnsi="Times New Roman" w:cs="Times New Roman"/>
          <w:b/>
          <w:bCs/>
          <w:sz w:val="24"/>
          <w:szCs w:val="24"/>
        </w:rPr>
        <w:t>RITENUTO</w:t>
      </w:r>
      <w:r w:rsidRPr="00D325B4">
        <w:rPr>
          <w:rFonts w:ascii="Times New Roman" w:hAnsi="Times New Roman" w:cs="Times New Roman"/>
          <w:sz w:val="24"/>
          <w:szCs w:val="24"/>
        </w:rPr>
        <w:t>,alla luce di qua</w:t>
      </w:r>
      <w:r w:rsidR="00644EBE">
        <w:rPr>
          <w:rFonts w:ascii="Times New Roman" w:hAnsi="Times New Roman" w:cs="Times New Roman"/>
          <w:sz w:val="24"/>
          <w:szCs w:val="24"/>
        </w:rPr>
        <w:t xml:space="preserve">nto sopra, opportuno </w:t>
      </w:r>
      <w:r w:rsidRPr="00D325B4">
        <w:rPr>
          <w:rFonts w:ascii="Times New Roman" w:hAnsi="Times New Roman" w:cs="Times New Roman"/>
          <w:sz w:val="24"/>
          <w:szCs w:val="24"/>
        </w:rPr>
        <w:t xml:space="preserve"> accogliere la richiesta d</w:t>
      </w:r>
      <w:r w:rsidR="00644EBE">
        <w:rPr>
          <w:rFonts w:ascii="Times New Roman" w:hAnsi="Times New Roman" w:cs="Times New Roman"/>
          <w:sz w:val="24"/>
          <w:szCs w:val="24"/>
        </w:rPr>
        <w:t>i restituzione delle somme versate ed evitare inutili azioni giudiziarie ;</w:t>
      </w:r>
    </w:p>
    <w:p w:rsidR="00267FD7" w:rsidRPr="00F2286D" w:rsidRDefault="00267FD7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267FD7">
        <w:rPr>
          <w:rFonts w:ascii="Times New Roman" w:hAnsi="Times New Roman" w:cs="Times New Roman"/>
          <w:sz w:val="24"/>
          <w:szCs w:val="24"/>
        </w:rPr>
        <w:t xml:space="preserve"> il </w:t>
      </w:r>
      <w:r w:rsidR="00644EBE">
        <w:rPr>
          <w:rFonts w:ascii="Times New Roman" w:hAnsi="Times New Roman" w:cs="Times New Roman"/>
          <w:sz w:val="24"/>
          <w:szCs w:val="24"/>
        </w:rPr>
        <w:t>D.Lgs. 18agosto 2000, n. 267</w:t>
      </w:r>
    </w:p>
    <w:p w:rsidR="0096747B" w:rsidRDefault="0096747B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9621722"/>
      <w:r>
        <w:rPr>
          <w:rFonts w:ascii="Times New Roman" w:hAnsi="Times New Roman" w:cs="Times New Roman"/>
          <w:b/>
          <w:bCs/>
          <w:sz w:val="24"/>
          <w:szCs w:val="24"/>
        </w:rPr>
        <w:t xml:space="preserve">VISTO </w:t>
      </w:r>
      <w:r>
        <w:rPr>
          <w:rFonts w:ascii="Times New Roman" w:hAnsi="Times New Roman" w:cs="Times New Roman"/>
          <w:sz w:val="24"/>
          <w:szCs w:val="24"/>
        </w:rPr>
        <w:t>il vigente Statuto dell’Unione dei Comuni Collina Materana;</w:t>
      </w:r>
    </w:p>
    <w:p w:rsidR="00833194" w:rsidRPr="0096747B" w:rsidRDefault="00833194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833194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833194">
        <w:rPr>
          <w:rFonts w:ascii="Times New Roman" w:hAnsi="Times New Roman" w:cs="Times New Roman"/>
          <w:sz w:val="24"/>
          <w:szCs w:val="24"/>
        </w:rPr>
        <w:t xml:space="preserve"> il vigente Regolamento </w:t>
      </w:r>
      <w:r>
        <w:rPr>
          <w:rFonts w:ascii="Times New Roman" w:hAnsi="Times New Roman" w:cs="Times New Roman"/>
          <w:sz w:val="24"/>
          <w:szCs w:val="24"/>
        </w:rPr>
        <w:t>Unionale</w:t>
      </w:r>
      <w:r w:rsidRPr="00833194">
        <w:rPr>
          <w:rFonts w:ascii="Times New Roman" w:hAnsi="Times New Roman" w:cs="Times New Roman"/>
          <w:sz w:val="24"/>
          <w:szCs w:val="24"/>
        </w:rPr>
        <w:t xml:space="preserve"> di contabilità;</w:t>
      </w:r>
    </w:p>
    <w:bookmarkEnd w:id="0"/>
    <w:p w:rsidR="00F2286D" w:rsidRPr="00F2286D" w:rsidRDefault="003B411E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3B411E">
        <w:rPr>
          <w:rFonts w:ascii="Times New Roman" w:hAnsi="Times New Roman" w:cs="Times New Roman"/>
          <w:b/>
          <w:bCs/>
          <w:sz w:val="24"/>
          <w:szCs w:val="24"/>
        </w:rPr>
        <w:t>ACQUISITO</w:t>
      </w:r>
      <w:r w:rsidRPr="003B411E">
        <w:rPr>
          <w:rFonts w:ascii="Times New Roman" w:hAnsi="Times New Roman" w:cs="Times New Roman"/>
          <w:sz w:val="24"/>
          <w:szCs w:val="24"/>
        </w:rPr>
        <w:t xml:space="preserve"> il parere favorevole di regolarità tecnica e di regolarità e correttezza dell'azione amministrativa, espresso dal responsabile del servizio ai sensi dell'art. 49 s.m.i. del Decreto Legislativo 18.0.8.2013n.267;</w:t>
      </w:r>
    </w:p>
    <w:p w:rsidR="003B411E" w:rsidRPr="00F2286D" w:rsidRDefault="003B411E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3B411E">
        <w:rPr>
          <w:rFonts w:ascii="Times New Roman" w:hAnsi="Times New Roman" w:cs="Times New Roman"/>
          <w:sz w:val="24"/>
          <w:szCs w:val="24"/>
        </w:rPr>
        <w:t xml:space="preserve">Tanto premesso e considerato, </w:t>
      </w:r>
      <w:r>
        <w:rPr>
          <w:rFonts w:ascii="Times New Roman" w:hAnsi="Times New Roman" w:cs="Times New Roman"/>
          <w:sz w:val="24"/>
          <w:szCs w:val="24"/>
        </w:rPr>
        <w:t>la Conferenza dei Sindaci</w:t>
      </w:r>
    </w:p>
    <w:p w:rsidR="00F2286D" w:rsidRPr="00267FD7" w:rsidRDefault="00F2286D" w:rsidP="00267FD7">
      <w:pPr>
        <w:spacing w:after="0" w:line="276" w:lineRule="auto"/>
        <w:ind w:left="426" w:right="115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DELIBERA</w:t>
      </w:r>
    </w:p>
    <w:p w:rsidR="00FF6FA1" w:rsidRDefault="00F2286D" w:rsidP="00FF6FA1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r w:rsidR="00CB46DF">
        <w:rPr>
          <w:rFonts w:ascii="Times New Roman" w:hAnsi="Times New Roman" w:cs="Times New Roman"/>
          <w:b/>
          <w:bCs/>
          <w:sz w:val="24"/>
          <w:szCs w:val="24"/>
        </w:rPr>
        <w:t>DICHIARARE</w:t>
      </w:r>
      <w:r w:rsidRPr="00267FD7">
        <w:rPr>
          <w:rFonts w:ascii="Times New Roman" w:hAnsi="Times New Roman" w:cs="Times New Roman"/>
          <w:sz w:val="24"/>
          <w:szCs w:val="24"/>
        </w:rPr>
        <w:t xml:space="preserve"> la premessa quale parte integrante e sostanziale del presente atto.</w:t>
      </w:r>
    </w:p>
    <w:p w:rsidR="00FF6FA1" w:rsidRDefault="00FF6FA1" w:rsidP="00FF6FA1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6FA1">
        <w:rPr>
          <w:rFonts w:ascii="Times New Roman" w:hAnsi="Times New Roman" w:cs="Times New Roman"/>
          <w:b/>
          <w:bCs/>
          <w:sz w:val="24"/>
          <w:szCs w:val="24"/>
        </w:rPr>
        <w:t>Di accogliere</w:t>
      </w:r>
      <w:r w:rsidRPr="00FF6FA1">
        <w:rPr>
          <w:rFonts w:ascii="Times New Roman" w:hAnsi="Times New Roman" w:cs="Times New Roman"/>
          <w:sz w:val="24"/>
          <w:szCs w:val="24"/>
        </w:rPr>
        <w:t xml:space="preserve"> la richiesta di rimborso presentata dalla Società Interregionale Spirulina S.I.S. S.r.l. con nota del 19 agosto 2025 (ns Prot. 01/179).</w:t>
      </w:r>
    </w:p>
    <w:p w:rsidR="00FF6FA1" w:rsidRDefault="00FF6FA1" w:rsidP="00FF6FA1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6FA1">
        <w:rPr>
          <w:rFonts w:ascii="Times New Roman" w:hAnsi="Times New Roman" w:cs="Times New Roman"/>
          <w:b/>
          <w:bCs/>
          <w:sz w:val="24"/>
          <w:szCs w:val="24"/>
        </w:rPr>
        <w:t>Di disporre</w:t>
      </w:r>
      <w:r w:rsidRPr="00FF6FA1">
        <w:rPr>
          <w:rFonts w:ascii="Times New Roman" w:hAnsi="Times New Roman" w:cs="Times New Roman"/>
          <w:sz w:val="24"/>
          <w:szCs w:val="24"/>
        </w:rPr>
        <w:t xml:space="preserve"> il rimborso della somma di € 15.000,00 (quindicimila/00), pari all'importo versato, in favore della Società Interregionale Spirulina S.I.S. S.r.l., con sede in Nova Siri (MT) alla Via Bollita n. 10.</w:t>
      </w:r>
    </w:p>
    <w:p w:rsidR="00FF6FA1" w:rsidRDefault="00FF6FA1" w:rsidP="00FF6FA1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6FA1">
        <w:rPr>
          <w:rFonts w:ascii="Times New Roman" w:hAnsi="Times New Roman" w:cs="Times New Roman"/>
          <w:b/>
          <w:bCs/>
          <w:sz w:val="24"/>
          <w:szCs w:val="24"/>
        </w:rPr>
        <w:t>Di autorizzare</w:t>
      </w:r>
      <w:r w:rsidRPr="00FF6FA1">
        <w:rPr>
          <w:rFonts w:ascii="Times New Roman" w:hAnsi="Times New Roman" w:cs="Times New Roman"/>
          <w:sz w:val="24"/>
          <w:szCs w:val="24"/>
        </w:rPr>
        <w:t xml:space="preserve"> l'Ufficio Ragioneria a predisporre gli atti contabili necessari per il rimborso, da effettuarsi tramite bonifico bancario sul conto corrente IBAN IT 95J0538780380000003860803 Filiale BPER di Nova Siri Scalo</w:t>
      </w:r>
    </w:p>
    <w:p w:rsidR="00687958" w:rsidRPr="00FF6FA1" w:rsidRDefault="00F2286D" w:rsidP="00FF6FA1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6FA1">
        <w:rPr>
          <w:rFonts w:ascii="Times New Roman" w:hAnsi="Times New Roman" w:cs="Times New Roman"/>
          <w:b/>
          <w:bCs/>
          <w:sz w:val="24"/>
          <w:szCs w:val="24"/>
        </w:rPr>
        <w:lastRenderedPageBreak/>
        <w:t>Di disporre</w:t>
      </w:r>
      <w:r w:rsidRPr="00FF6FA1">
        <w:rPr>
          <w:rFonts w:ascii="Times New Roman" w:hAnsi="Times New Roman" w:cs="Times New Roman"/>
          <w:sz w:val="24"/>
          <w:szCs w:val="24"/>
        </w:rPr>
        <w:t xml:space="preserve"> la pubblicazione del presente atto sul sito istituzionale dell'Ente, ai sensi dell'art. 124 del D.Lgs. n. 267/2000.</w:t>
      </w:r>
    </w:p>
    <w:p w:rsidR="0096747B" w:rsidRPr="0096747B" w:rsidRDefault="00687958" w:rsidP="0096747B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Di incaricare</w:t>
      </w:r>
      <w:r w:rsidRPr="00687958">
        <w:rPr>
          <w:rFonts w:ascii="Times New Roman" w:hAnsi="Times New Roman" w:cs="Times New Roman"/>
          <w:sz w:val="24"/>
          <w:szCs w:val="24"/>
        </w:rPr>
        <w:t xml:space="preserve"> il Responsabile del Servizio di comunicare la presente deliberazione </w:t>
      </w:r>
      <w:r w:rsidR="00FF6FA1" w:rsidRPr="00FF6FA1">
        <w:rPr>
          <w:rFonts w:ascii="Times New Roman" w:hAnsi="Times New Roman" w:cs="Times New Roman"/>
          <w:sz w:val="24"/>
          <w:szCs w:val="24"/>
        </w:rPr>
        <w:t>Società Interregionale Spirulina S.I.S. S.r.l</w:t>
      </w:r>
      <w:r w:rsidRPr="00687958">
        <w:rPr>
          <w:rFonts w:ascii="Times New Roman" w:hAnsi="Times New Roman" w:cs="Times New Roman"/>
          <w:sz w:val="24"/>
          <w:szCs w:val="24"/>
        </w:rPr>
        <w:t>.</w:t>
      </w:r>
    </w:p>
    <w:p w:rsidR="0096747B" w:rsidRPr="00687958" w:rsidRDefault="0096747B" w:rsidP="0096747B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 xml:space="preserve">Di dichiarare </w:t>
      </w:r>
      <w:r w:rsidRPr="00687958">
        <w:rPr>
          <w:rFonts w:ascii="Times New Roman" w:hAnsi="Times New Roman" w:cs="Times New Roman"/>
          <w:sz w:val="24"/>
          <w:szCs w:val="24"/>
        </w:rPr>
        <w:t>il presente Atto immediatamente esecutivo.</w:t>
      </w:r>
    </w:p>
    <w:p w:rsidR="00267FD7" w:rsidRPr="0096747B" w:rsidRDefault="00267FD7" w:rsidP="0096747B">
      <w:p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</w:p>
    <w:p w:rsidR="00267FD7" w:rsidRDefault="00267FD7" w:rsidP="00267FD7">
      <w:pPr>
        <w:tabs>
          <w:tab w:val="left" w:pos="993"/>
        </w:tabs>
        <w:autoSpaceDE w:val="0"/>
        <w:adjustRightInd w:val="0"/>
        <w:spacing w:after="0" w:line="276" w:lineRule="auto"/>
        <w:jc w:val="both"/>
        <w:rPr>
          <w:rFonts w:ascii="Calibri" w:hAnsi="Calibri" w:cs="Calibri"/>
        </w:rPr>
      </w:pPr>
    </w:p>
    <w:p w:rsidR="00692196" w:rsidRPr="005B1659" w:rsidRDefault="00692196" w:rsidP="00267FD7">
      <w:pPr>
        <w:tabs>
          <w:tab w:val="left" w:pos="993"/>
        </w:tabs>
        <w:autoSpaceDE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1659">
        <w:rPr>
          <w:rFonts w:ascii="Times New Roman" w:hAnsi="Times New Roman" w:cs="Times New Roman"/>
          <w:sz w:val="24"/>
          <w:szCs w:val="24"/>
        </w:rPr>
        <w:t>Approvato e sottoscritto:</w:t>
      </w:r>
    </w:p>
    <w:p w:rsidR="00E50BE5" w:rsidRDefault="00692196" w:rsidP="00E50BE5">
      <w:pPr>
        <w:keepNext/>
        <w:spacing w:line="36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5B1659">
        <w:rPr>
          <w:rFonts w:ascii="Times New Roman" w:hAnsi="Times New Roman" w:cs="Times New Roman"/>
          <w:b/>
          <w:bCs/>
          <w:sz w:val="24"/>
          <w:szCs w:val="24"/>
        </w:rPr>
        <w:t xml:space="preserve">            IL SEGRETARIO                                                         </w:t>
      </w:r>
      <w:r w:rsidR="00E50BE5" w:rsidRPr="005B1659">
        <w:rPr>
          <w:rFonts w:ascii="Times New Roman" w:hAnsi="Times New Roman" w:cs="Times New Roman"/>
          <w:b/>
          <w:bCs/>
          <w:sz w:val="24"/>
          <w:szCs w:val="24"/>
        </w:rPr>
        <w:t xml:space="preserve">IL </w:t>
      </w:r>
      <w:r w:rsidR="00E50BE5">
        <w:rPr>
          <w:rFonts w:ascii="Times New Roman" w:hAnsi="Times New Roman" w:cs="Times New Roman"/>
          <w:b/>
          <w:bCs/>
          <w:sz w:val="24"/>
          <w:szCs w:val="24"/>
        </w:rPr>
        <w:t>PRESIDENTE</w:t>
      </w:r>
    </w:p>
    <w:p w:rsidR="00692196" w:rsidRPr="005B1659" w:rsidRDefault="00692196" w:rsidP="00E50BE5">
      <w:pPr>
        <w:keepNext/>
        <w:spacing w:line="36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5B1659">
        <w:rPr>
          <w:rFonts w:ascii="Times New Roman" w:hAnsi="Times New Roman" w:cs="Times New Roman"/>
          <w:bCs/>
          <w:sz w:val="24"/>
          <w:szCs w:val="24"/>
        </w:rPr>
        <w:t xml:space="preserve">Dott. Samuele TURI                                              </w:t>
      </w:r>
      <w:r w:rsidRPr="005B1659">
        <w:rPr>
          <w:rFonts w:ascii="Times New Roman" w:hAnsi="Times New Roman" w:cs="Times New Roman"/>
          <w:sz w:val="24"/>
          <w:szCs w:val="24"/>
        </w:rPr>
        <w:t>Dott. Carmine NIGRO</w:t>
      </w:r>
    </w:p>
    <w:p w:rsidR="003E0E2E" w:rsidRDefault="003E0E2E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E50BE5" w:rsidRDefault="00E50BE5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692196" w:rsidRDefault="00692196" w:rsidP="00692196">
      <w:pPr>
        <w:spacing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N. 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Pr="00D57827">
        <w:rPr>
          <w:rFonts w:ascii="Times New Roman" w:hAnsi="Times New Roman" w:cs="Times New Roman"/>
          <w:sz w:val="24"/>
          <w:szCs w:val="24"/>
        </w:rPr>
        <w:t xml:space="preserve"> Reg. Pubb. </w:t>
      </w:r>
    </w:p>
    <w:p w:rsidR="00692196" w:rsidRPr="00D57827" w:rsidRDefault="00692196" w:rsidP="00692196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>Il Sottoscritto Responsabile dell’Area Amministrativa,</w:t>
      </w:r>
    </w:p>
    <w:p w:rsidR="00692196" w:rsidRPr="00D57827" w:rsidRDefault="00692196" w:rsidP="0069219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>ATTESTA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Che la presente deliberazione in applicazione del D. Lgs n.267/2000, è stata affissa all’Albo Pretorio Unione il giorno: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Pr="00D57827">
        <w:rPr>
          <w:rFonts w:ascii="Times New Roman" w:hAnsi="Times New Roman" w:cs="Times New Roman"/>
          <w:sz w:val="24"/>
          <w:szCs w:val="24"/>
        </w:rPr>
        <w:t>, per rimanervi affisso per quindici giorni consecutivi (art.124, comma 1).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Dalla Residenza Comunale, lì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__________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Il Responsabile dell’A.A.E.F.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  <w:t>F</w:t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>.to Antonio BONAMASSA</w:t>
      </w:r>
    </w:p>
    <w:p w:rsidR="00692196" w:rsidRPr="00D57827" w:rsidRDefault="00692196" w:rsidP="00692196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tabs>
          <w:tab w:val="left" w:pos="564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>E’ copia conforme all’originale da servire per uso amministrativo.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Dalla Residenza Comunale, lì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</w:p>
    <w:p w:rsidR="00692196" w:rsidRPr="00D57827" w:rsidRDefault="005B1659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eastAsia="Times New Roman" w:hAnsi="Times New Roman" w:cs="Times New Roman"/>
          <w:sz w:val="24"/>
          <w:szCs w:val="24"/>
        </w:rPr>
        <w:tab/>
      </w:r>
      <w:r w:rsidR="00692196" w:rsidRPr="00D57827">
        <w:rPr>
          <w:rFonts w:ascii="Times New Roman" w:eastAsia="Times New Roman" w:hAnsi="Times New Roman" w:cs="Times New Roman"/>
          <w:sz w:val="24"/>
          <w:szCs w:val="24"/>
        </w:rPr>
        <w:t>Il Responsabile dell’A.A.E.F.</w:t>
      </w:r>
    </w:p>
    <w:p w:rsidR="00692196" w:rsidRPr="00D57827" w:rsidRDefault="00692196" w:rsidP="00692196">
      <w:pPr>
        <w:widowControl w:val="0"/>
        <w:suppressAutoHyphens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>F.to Antonio BONAMASSA</w:t>
      </w:r>
    </w:p>
    <w:p w:rsidR="00692196" w:rsidRPr="00D57827" w:rsidRDefault="00692196" w:rsidP="009B598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92196" w:rsidRPr="00D57827" w:rsidSect="0045681D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AAA" w:rsidRDefault="004D4AAA" w:rsidP="00B35126">
      <w:pPr>
        <w:spacing w:after="0" w:line="240" w:lineRule="auto"/>
      </w:pPr>
      <w:r>
        <w:separator/>
      </w:r>
    </w:p>
  </w:endnote>
  <w:endnote w:type="continuationSeparator" w:id="1">
    <w:p w:rsidR="004D4AAA" w:rsidRDefault="004D4AAA" w:rsidP="00B3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26" w:rsidRDefault="00B35126" w:rsidP="00B35126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AAA" w:rsidRDefault="004D4AAA" w:rsidP="00B35126">
      <w:pPr>
        <w:spacing w:after="0" w:line="240" w:lineRule="auto"/>
      </w:pPr>
      <w:r>
        <w:separator/>
      </w:r>
    </w:p>
  </w:footnote>
  <w:footnote w:type="continuationSeparator" w:id="1">
    <w:p w:rsidR="004D4AAA" w:rsidRDefault="004D4AAA" w:rsidP="00B35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7470F"/>
    <w:multiLevelType w:val="multilevel"/>
    <w:tmpl w:val="B6EA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32FC9"/>
    <w:multiLevelType w:val="hybridMultilevel"/>
    <w:tmpl w:val="FDEABF6A"/>
    <w:lvl w:ilvl="0" w:tplc="46E08B5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62A"/>
    <w:multiLevelType w:val="hybridMultilevel"/>
    <w:tmpl w:val="0D66445C"/>
    <w:lvl w:ilvl="0" w:tplc="F696A052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4442B36"/>
    <w:multiLevelType w:val="hybridMultilevel"/>
    <w:tmpl w:val="7ED41360"/>
    <w:lvl w:ilvl="0" w:tplc="D7E89A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01B7C"/>
    <w:multiLevelType w:val="hybridMultilevel"/>
    <w:tmpl w:val="72B63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22E22"/>
    <w:multiLevelType w:val="hybridMultilevel"/>
    <w:tmpl w:val="1CC86490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C2177"/>
    <w:multiLevelType w:val="hybridMultilevel"/>
    <w:tmpl w:val="EEC24B4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8C5858"/>
    <w:multiLevelType w:val="hybridMultilevel"/>
    <w:tmpl w:val="7EE6DB4A"/>
    <w:lvl w:ilvl="0" w:tplc="46E08B58">
      <w:start w:val="1"/>
      <w:numFmt w:val="bullet"/>
      <w:lvlText w:val="-"/>
      <w:lvlJc w:val="left"/>
      <w:pPr>
        <w:ind w:left="1146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5A24919"/>
    <w:multiLevelType w:val="hybridMultilevel"/>
    <w:tmpl w:val="01E04C20"/>
    <w:lvl w:ilvl="0" w:tplc="46E08B5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72364"/>
    <w:multiLevelType w:val="hybridMultilevel"/>
    <w:tmpl w:val="C5061DC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851655"/>
    <w:multiLevelType w:val="hybridMultilevel"/>
    <w:tmpl w:val="02AA9156"/>
    <w:lvl w:ilvl="0" w:tplc="A0F6A9D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390A673E"/>
    <w:multiLevelType w:val="multilevel"/>
    <w:tmpl w:val="29643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6848BC"/>
    <w:multiLevelType w:val="hybridMultilevel"/>
    <w:tmpl w:val="1318D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704CC"/>
    <w:multiLevelType w:val="hybridMultilevel"/>
    <w:tmpl w:val="72B63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D5392"/>
    <w:multiLevelType w:val="hybridMultilevel"/>
    <w:tmpl w:val="7A84B8F6"/>
    <w:lvl w:ilvl="0" w:tplc="46E08B5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1400D"/>
    <w:multiLevelType w:val="hybridMultilevel"/>
    <w:tmpl w:val="E8083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C601BA"/>
    <w:multiLevelType w:val="hybridMultilevel"/>
    <w:tmpl w:val="5A0AB70A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DCB0C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F417B6"/>
    <w:multiLevelType w:val="hybridMultilevel"/>
    <w:tmpl w:val="BC164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687730"/>
    <w:multiLevelType w:val="hybridMultilevel"/>
    <w:tmpl w:val="C964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F5B39"/>
    <w:multiLevelType w:val="hybridMultilevel"/>
    <w:tmpl w:val="32E00854"/>
    <w:lvl w:ilvl="0" w:tplc="842CF4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43908"/>
    <w:multiLevelType w:val="hybridMultilevel"/>
    <w:tmpl w:val="CC08F41E"/>
    <w:lvl w:ilvl="0" w:tplc="20B2D1B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2632A6"/>
    <w:multiLevelType w:val="hybridMultilevel"/>
    <w:tmpl w:val="A290D9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52C10"/>
    <w:multiLevelType w:val="hybridMultilevel"/>
    <w:tmpl w:val="23328A06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22"/>
  </w:num>
  <w:num w:numId="4">
    <w:abstractNumId w:val="2"/>
  </w:num>
  <w:num w:numId="5">
    <w:abstractNumId w:val="16"/>
  </w:num>
  <w:num w:numId="6">
    <w:abstractNumId w:val="12"/>
  </w:num>
  <w:num w:numId="7">
    <w:abstractNumId w:val="10"/>
  </w:num>
  <w:num w:numId="8">
    <w:abstractNumId w:val="15"/>
  </w:num>
  <w:num w:numId="9">
    <w:abstractNumId w:val="17"/>
  </w:num>
  <w:num w:numId="10">
    <w:abstractNumId w:val="18"/>
  </w:num>
  <w:num w:numId="11">
    <w:abstractNumId w:val="6"/>
  </w:num>
  <w:num w:numId="12">
    <w:abstractNumId w:val="9"/>
  </w:num>
  <w:num w:numId="13">
    <w:abstractNumId w:val="3"/>
  </w:num>
  <w:num w:numId="14">
    <w:abstractNumId w:val="20"/>
  </w:num>
  <w:num w:numId="15">
    <w:abstractNumId w:val="7"/>
  </w:num>
  <w:num w:numId="16">
    <w:abstractNumId w:val="13"/>
  </w:num>
  <w:num w:numId="17">
    <w:abstractNumId w:val="11"/>
  </w:num>
  <w:num w:numId="18">
    <w:abstractNumId w:val="8"/>
  </w:num>
  <w:num w:numId="19">
    <w:abstractNumId w:val="4"/>
  </w:num>
  <w:num w:numId="20">
    <w:abstractNumId w:val="0"/>
  </w:num>
  <w:num w:numId="21">
    <w:abstractNumId w:val="21"/>
  </w:num>
  <w:num w:numId="22">
    <w:abstractNumId w:val="1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0C4"/>
    <w:rsid w:val="00011FB9"/>
    <w:rsid w:val="00057013"/>
    <w:rsid w:val="00082B86"/>
    <w:rsid w:val="000F77E9"/>
    <w:rsid w:val="0011190D"/>
    <w:rsid w:val="00177441"/>
    <w:rsid w:val="001C4D2D"/>
    <w:rsid w:val="00237A20"/>
    <w:rsid w:val="002521AE"/>
    <w:rsid w:val="00253D62"/>
    <w:rsid w:val="00267FD7"/>
    <w:rsid w:val="00282FF8"/>
    <w:rsid w:val="002E6F71"/>
    <w:rsid w:val="003005B0"/>
    <w:rsid w:val="00324E1B"/>
    <w:rsid w:val="00351C14"/>
    <w:rsid w:val="0039361F"/>
    <w:rsid w:val="003B411E"/>
    <w:rsid w:val="003D3365"/>
    <w:rsid w:val="003E0E2E"/>
    <w:rsid w:val="004566E3"/>
    <w:rsid w:val="0045681D"/>
    <w:rsid w:val="00465551"/>
    <w:rsid w:val="0049642A"/>
    <w:rsid w:val="004D4AAA"/>
    <w:rsid w:val="005056BE"/>
    <w:rsid w:val="005937D7"/>
    <w:rsid w:val="005B1659"/>
    <w:rsid w:val="005D5563"/>
    <w:rsid w:val="005F5FC6"/>
    <w:rsid w:val="00644EBE"/>
    <w:rsid w:val="00687958"/>
    <w:rsid w:val="00692196"/>
    <w:rsid w:val="006F1B0E"/>
    <w:rsid w:val="00765A5C"/>
    <w:rsid w:val="007703EE"/>
    <w:rsid w:val="007953C4"/>
    <w:rsid w:val="007A6809"/>
    <w:rsid w:val="007F5530"/>
    <w:rsid w:val="00833194"/>
    <w:rsid w:val="00835C65"/>
    <w:rsid w:val="00836DE2"/>
    <w:rsid w:val="008677F5"/>
    <w:rsid w:val="00874837"/>
    <w:rsid w:val="008B3BF8"/>
    <w:rsid w:val="0096747B"/>
    <w:rsid w:val="009B5987"/>
    <w:rsid w:val="009D44D1"/>
    <w:rsid w:val="009E46EE"/>
    <w:rsid w:val="00A079D4"/>
    <w:rsid w:val="00A23D37"/>
    <w:rsid w:val="00A314D6"/>
    <w:rsid w:val="00A54C35"/>
    <w:rsid w:val="00A6042B"/>
    <w:rsid w:val="00A81424"/>
    <w:rsid w:val="00A817B4"/>
    <w:rsid w:val="00AC2D7C"/>
    <w:rsid w:val="00AE20C4"/>
    <w:rsid w:val="00B35126"/>
    <w:rsid w:val="00B63A60"/>
    <w:rsid w:val="00B7302D"/>
    <w:rsid w:val="00C7007D"/>
    <w:rsid w:val="00C861F2"/>
    <w:rsid w:val="00C87691"/>
    <w:rsid w:val="00CB46DF"/>
    <w:rsid w:val="00D06495"/>
    <w:rsid w:val="00D2235B"/>
    <w:rsid w:val="00D23005"/>
    <w:rsid w:val="00D27739"/>
    <w:rsid w:val="00D325B4"/>
    <w:rsid w:val="00D33BD1"/>
    <w:rsid w:val="00D35366"/>
    <w:rsid w:val="00D57827"/>
    <w:rsid w:val="00D673AE"/>
    <w:rsid w:val="00D86AD1"/>
    <w:rsid w:val="00DC0CF0"/>
    <w:rsid w:val="00DD51BF"/>
    <w:rsid w:val="00E1599A"/>
    <w:rsid w:val="00E50BE5"/>
    <w:rsid w:val="00E56B01"/>
    <w:rsid w:val="00E74913"/>
    <w:rsid w:val="00EC44CA"/>
    <w:rsid w:val="00EC7C6C"/>
    <w:rsid w:val="00F2286D"/>
    <w:rsid w:val="00F42F1C"/>
    <w:rsid w:val="00F50CCB"/>
    <w:rsid w:val="00F57EFE"/>
    <w:rsid w:val="00F9014A"/>
    <w:rsid w:val="00FB036A"/>
    <w:rsid w:val="00FF5E21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8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"/>
    <w:basedOn w:val="Normale"/>
    <w:uiPriority w:val="34"/>
    <w:qFormat/>
    <w:rsid w:val="00AE20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126"/>
  </w:style>
  <w:style w:type="paragraph" w:styleId="Pidipagina">
    <w:name w:val="footer"/>
    <w:basedOn w:val="Normale"/>
    <w:link w:val="Pidipagina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1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366"/>
    <w:rPr>
      <w:rFonts w:ascii="Tahoma" w:hAnsi="Tahoma" w:cs="Tahoma"/>
      <w:sz w:val="16"/>
      <w:szCs w:val="16"/>
    </w:rPr>
  </w:style>
  <w:style w:type="paragraph" w:styleId="Titolo">
    <w:name w:val="Title"/>
    <w:link w:val="TitoloCarattere"/>
    <w:rsid w:val="001C4D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C4D2D"/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1">
    <w:name w:val="1"/>
    <w:uiPriority w:val="1"/>
    <w:qFormat/>
    <w:rsid w:val="001C4D2D"/>
    <w:rPr>
      <w:rFonts w:ascii="Times New Roman" w:hAnsi="Times New Roman"/>
      <w:sz w:val="24"/>
    </w:rPr>
  </w:style>
  <w:style w:type="character" w:customStyle="1" w:styleId="rtf1CorpotestoCarattere">
    <w:name w:val="rtf1 Corpo testo Carattere"/>
    <w:link w:val="rtf1BodyText"/>
    <w:uiPriority w:val="1"/>
    <w:locked/>
    <w:rsid w:val="00D23005"/>
    <w:rPr>
      <w:rFonts w:ascii="Arial" w:hAnsi="Arial" w:cs="Arial"/>
    </w:rPr>
  </w:style>
  <w:style w:type="paragraph" w:customStyle="1" w:styleId="rtf1BodyText">
    <w:name w:val="rtf1 Body Text"/>
    <w:basedOn w:val="Normale"/>
    <w:link w:val="rtf1CorpotestoCarattere"/>
    <w:uiPriority w:val="1"/>
    <w:qFormat/>
    <w:rsid w:val="00D23005"/>
    <w:pPr>
      <w:widowControl w:val="0"/>
      <w:autoSpaceDE w:val="0"/>
      <w:autoSpaceDN w:val="0"/>
      <w:spacing w:after="0" w:line="240" w:lineRule="auto"/>
    </w:pPr>
    <w:rPr>
      <w:rFonts w:ascii="Arial" w:hAnsi="Arial" w:cs="Arial"/>
    </w:rPr>
  </w:style>
  <w:style w:type="paragraph" w:customStyle="1" w:styleId="rtf1rtf1rtf1rtf1NoSpacing">
    <w:name w:val="rtf1 rtf1 rtf1 rtf1 No Spacing"/>
    <w:uiPriority w:val="99"/>
    <w:qFormat/>
    <w:rsid w:val="00D23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link w:val="CorpodeltestoCarattere"/>
    <w:uiPriority w:val="99"/>
    <w:semiHidden/>
    <w:unhideWhenUsed/>
    <w:rsid w:val="00EC7C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EC7C6C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C7C6C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paragraph" w:customStyle="1" w:styleId="Default">
    <w:name w:val="Default"/>
    <w:rsid w:val="003D336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NessunoB">
    <w:name w:val="Nessuno B"/>
    <w:rsid w:val="003B411E"/>
    <w:rPr>
      <w:lang w:val="it-IT"/>
    </w:rPr>
  </w:style>
  <w:style w:type="paragraph" w:customStyle="1" w:styleId="Normale1">
    <w:name w:val="Normale1"/>
    <w:rsid w:val="003B411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Testonormale1">
    <w:name w:val="Testo normale1"/>
    <w:basedOn w:val="Normale"/>
    <w:rsid w:val="005B165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Vello</dc:creator>
  <cp:keywords/>
  <dc:description/>
  <cp:lastModifiedBy>Nigro</cp:lastModifiedBy>
  <cp:revision>7</cp:revision>
  <dcterms:created xsi:type="dcterms:W3CDTF">2025-09-24T14:29:00Z</dcterms:created>
  <dcterms:modified xsi:type="dcterms:W3CDTF">2025-09-24T22:27:00Z</dcterms:modified>
</cp:coreProperties>
</file>